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73" w:rsidRDefault="008F6173" w:rsidP="008F6173">
      <w:pPr>
        <w:pStyle w:val="NormalWeb"/>
        <w:rPr>
          <w:color w:val="000000"/>
          <w:sz w:val="27"/>
          <w:szCs w:val="27"/>
        </w:rPr>
      </w:pPr>
      <w:bookmarkStart w:id="0" w:name="_GoBack"/>
      <w:bookmarkEnd w:id="0"/>
      <w:r>
        <w:rPr>
          <w:color w:val="000000"/>
          <w:sz w:val="27"/>
          <w:szCs w:val="27"/>
        </w:rPr>
        <w:t>HIST 2000 (University of Pittsburgh)</w:t>
      </w:r>
    </w:p>
    <w:p w:rsidR="008F6173" w:rsidRDefault="008F6173" w:rsidP="008F6173">
      <w:pPr>
        <w:pStyle w:val="NormalWeb"/>
        <w:rPr>
          <w:color w:val="000000"/>
          <w:sz w:val="27"/>
          <w:szCs w:val="27"/>
        </w:rPr>
      </w:pPr>
      <w:r>
        <w:rPr>
          <w:color w:val="000000"/>
          <w:sz w:val="27"/>
          <w:szCs w:val="27"/>
        </w:rPr>
        <w:t>Professionalization Seminar</w:t>
      </w:r>
    </w:p>
    <w:p w:rsidR="008F6173" w:rsidRDefault="008F6173" w:rsidP="008F6173">
      <w:pPr>
        <w:pStyle w:val="NormalWeb"/>
        <w:rPr>
          <w:color w:val="000000"/>
          <w:sz w:val="27"/>
          <w:szCs w:val="27"/>
        </w:rPr>
      </w:pPr>
      <w:r>
        <w:rPr>
          <w:color w:val="000000"/>
          <w:sz w:val="27"/>
          <w:szCs w:val="27"/>
        </w:rPr>
        <w:t>Instructor: Michel Gobat</w:t>
      </w:r>
    </w:p>
    <w:p w:rsidR="008F6173" w:rsidRDefault="008F6173" w:rsidP="008F6173">
      <w:pPr>
        <w:pStyle w:val="NormalWeb"/>
        <w:rPr>
          <w:color w:val="000000"/>
          <w:sz w:val="27"/>
          <w:szCs w:val="27"/>
        </w:rPr>
      </w:pPr>
      <w:r>
        <w:rPr>
          <w:color w:val="000000"/>
          <w:sz w:val="27"/>
          <w:szCs w:val="27"/>
        </w:rPr>
        <w:t>Wednesday, 4:00-4:50</w:t>
      </w:r>
    </w:p>
    <w:p w:rsidR="008F6173" w:rsidRDefault="008F6173" w:rsidP="008F6173">
      <w:pPr>
        <w:pStyle w:val="NormalWeb"/>
        <w:rPr>
          <w:color w:val="000000"/>
          <w:sz w:val="27"/>
          <w:szCs w:val="27"/>
        </w:rPr>
      </w:pPr>
      <w:r>
        <w:rPr>
          <w:color w:val="000000"/>
          <w:sz w:val="27"/>
          <w:szCs w:val="27"/>
        </w:rPr>
        <w:t>This one hour one-credit course introduces graduate students to the discipline of history and to Pitt's graduate program in history. In addition, the course will enable students to commence work on their MA essays. Our main goals are to gain a better understanding of: a) the principal intellectual strengths of the history department; b) degree requirements such as the MA thesis and the comprehensive exams; c) various methodological approaches, such as social and gender history; d) fundamental analytical skills, such as how to write a historiographical essay, how to use databases, and how to edit your own work; and e) professional issues, such as participation in conferences and academic associations.</w:t>
      </w:r>
    </w:p>
    <w:p w:rsidR="00F751E8" w:rsidRDefault="00F751E8"/>
    <w:sectPr w:rsidR="00F75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73"/>
    <w:rsid w:val="008D224B"/>
    <w:rsid w:val="008F6173"/>
    <w:rsid w:val="00F7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1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1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Macintosh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Gibson</cp:lastModifiedBy>
  <cp:revision>2</cp:revision>
  <dcterms:created xsi:type="dcterms:W3CDTF">2018-04-05T15:15:00Z</dcterms:created>
  <dcterms:modified xsi:type="dcterms:W3CDTF">2018-04-05T15:15:00Z</dcterms:modified>
</cp:coreProperties>
</file>